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FC4" w:rsidRPr="00AB0528" w:rsidRDefault="00A46FC4" w:rsidP="00A46FC4">
      <w:pPr>
        <w:spacing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AB0528">
        <w:rPr>
          <w:rFonts w:ascii="Corbel" w:hAnsi="Corbel"/>
          <w:b/>
          <w:smallCaps/>
          <w:sz w:val="21"/>
          <w:szCs w:val="21"/>
        </w:rPr>
        <w:t>SYLABUS</w:t>
      </w:r>
    </w:p>
    <w:p w:rsidR="00A46FC4" w:rsidRPr="00AB0528" w:rsidRDefault="00A46FC4" w:rsidP="00A46FC4">
      <w:pPr>
        <w:spacing w:after="0" w:line="240" w:lineRule="auto"/>
        <w:jc w:val="center"/>
        <w:rPr>
          <w:rFonts w:ascii="Corbel" w:hAnsi="Corbel"/>
          <w:i/>
          <w:smallCaps/>
          <w:sz w:val="21"/>
          <w:szCs w:val="21"/>
        </w:rPr>
      </w:pPr>
      <w:r w:rsidRPr="00AB0528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AB0528">
        <w:rPr>
          <w:rFonts w:ascii="Corbel" w:hAnsi="Corbel"/>
          <w:i/>
          <w:smallCaps/>
          <w:sz w:val="21"/>
          <w:szCs w:val="21"/>
        </w:rPr>
        <w:t>2018-2021</w:t>
      </w:r>
    </w:p>
    <w:p w:rsidR="00A46FC4" w:rsidRPr="00AB0528" w:rsidRDefault="00A46FC4" w:rsidP="00A46FC4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:rsidR="00A46FC4" w:rsidRPr="00AB0528" w:rsidRDefault="00A46FC4" w:rsidP="00A46FC4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AB0528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A46FC4" w:rsidRPr="00AB0528" w:rsidTr="002602DC">
        <w:tc>
          <w:tcPr>
            <w:tcW w:w="2694" w:type="dxa"/>
            <w:vAlign w:val="center"/>
          </w:tcPr>
          <w:p w:rsidR="00A46FC4" w:rsidRPr="00AB0528" w:rsidRDefault="00A46FC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A46FC4" w:rsidRPr="00000A3C" w:rsidRDefault="00A46FC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1"/>
                <w:szCs w:val="21"/>
              </w:rPr>
            </w:pPr>
            <w:r w:rsidRPr="00000A3C">
              <w:rPr>
                <w:rFonts w:ascii="Corbel" w:hAnsi="Corbel"/>
                <w:sz w:val="21"/>
                <w:szCs w:val="21"/>
              </w:rPr>
              <w:t>Zarządzanie kapitałem obrotowym w przedsiębiorstwie</w:t>
            </w:r>
          </w:p>
        </w:tc>
      </w:tr>
      <w:tr w:rsidR="00A46FC4" w:rsidRPr="00AB0528" w:rsidTr="002602DC">
        <w:tc>
          <w:tcPr>
            <w:tcW w:w="2694" w:type="dxa"/>
            <w:vAlign w:val="center"/>
          </w:tcPr>
          <w:p w:rsidR="00A46FC4" w:rsidRPr="00AB0528" w:rsidRDefault="00A46FC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A46FC4" w:rsidRPr="00AB0528" w:rsidRDefault="00A46FC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AB0528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AB0528">
              <w:rPr>
                <w:rFonts w:ascii="Corbel" w:hAnsi="Corbel"/>
                <w:b w:val="0"/>
                <w:sz w:val="21"/>
                <w:szCs w:val="21"/>
              </w:rPr>
              <w:t>/I/RP/C-1.4a</w:t>
            </w:r>
          </w:p>
        </w:tc>
      </w:tr>
      <w:tr w:rsidR="00A46FC4" w:rsidRPr="00AB0528" w:rsidTr="002602DC">
        <w:tc>
          <w:tcPr>
            <w:tcW w:w="2694" w:type="dxa"/>
            <w:vAlign w:val="center"/>
          </w:tcPr>
          <w:p w:rsidR="00A46FC4" w:rsidRPr="00AB0528" w:rsidRDefault="00A46FC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A46FC4" w:rsidRPr="00AB0528" w:rsidRDefault="00A46FC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AB0528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A46FC4" w:rsidRPr="00AB0528" w:rsidTr="002602DC">
        <w:tc>
          <w:tcPr>
            <w:tcW w:w="2694" w:type="dxa"/>
            <w:vAlign w:val="center"/>
          </w:tcPr>
          <w:p w:rsidR="00A46FC4" w:rsidRPr="00AB0528" w:rsidRDefault="00A46FC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A46FC4" w:rsidRPr="00AB0528" w:rsidRDefault="00A46FC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AB0528">
              <w:rPr>
                <w:rFonts w:ascii="Corbel" w:hAnsi="Corbel"/>
                <w:b w:val="0"/>
                <w:sz w:val="21"/>
                <w:szCs w:val="21"/>
              </w:rPr>
              <w:t>Katedra Finansów i Rachunkowości</w:t>
            </w:r>
          </w:p>
        </w:tc>
      </w:tr>
      <w:tr w:rsidR="00A46FC4" w:rsidRPr="00AB0528" w:rsidTr="002602DC">
        <w:tc>
          <w:tcPr>
            <w:tcW w:w="2694" w:type="dxa"/>
            <w:vAlign w:val="center"/>
          </w:tcPr>
          <w:p w:rsidR="00A46FC4" w:rsidRPr="00AB0528" w:rsidRDefault="00A46FC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A46FC4" w:rsidRPr="00AB0528" w:rsidRDefault="00A46FC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AB0528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A46FC4" w:rsidRPr="00AB0528" w:rsidTr="002602DC">
        <w:tc>
          <w:tcPr>
            <w:tcW w:w="2694" w:type="dxa"/>
            <w:vAlign w:val="center"/>
          </w:tcPr>
          <w:p w:rsidR="00A46FC4" w:rsidRPr="00AB0528" w:rsidRDefault="00A46FC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A46FC4" w:rsidRPr="00AB0528" w:rsidRDefault="00A46FC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AB0528">
              <w:rPr>
                <w:rFonts w:ascii="Corbel" w:hAnsi="Corbel"/>
                <w:b w:val="0"/>
                <w:sz w:val="21"/>
                <w:szCs w:val="21"/>
              </w:rPr>
              <w:t>Studia pierwszego stopnia</w:t>
            </w:r>
          </w:p>
        </w:tc>
      </w:tr>
      <w:tr w:rsidR="00A46FC4" w:rsidRPr="00AB0528" w:rsidTr="002602DC">
        <w:tc>
          <w:tcPr>
            <w:tcW w:w="2694" w:type="dxa"/>
            <w:vAlign w:val="center"/>
          </w:tcPr>
          <w:p w:rsidR="00A46FC4" w:rsidRPr="00AB0528" w:rsidRDefault="00A46FC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7087" w:type="dxa"/>
            <w:vAlign w:val="center"/>
          </w:tcPr>
          <w:p w:rsidR="00A46FC4" w:rsidRPr="00AB0528" w:rsidRDefault="00A46FC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AB0528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AB0528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A46FC4" w:rsidRPr="00AB0528" w:rsidTr="002602DC">
        <w:tc>
          <w:tcPr>
            <w:tcW w:w="2694" w:type="dxa"/>
            <w:vAlign w:val="center"/>
          </w:tcPr>
          <w:p w:rsidR="00A46FC4" w:rsidRPr="00AB0528" w:rsidRDefault="00A46FC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A46FC4" w:rsidRPr="00AB0528" w:rsidRDefault="00A46FC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AB0528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A46FC4" w:rsidRPr="00AB0528" w:rsidTr="002602DC">
        <w:tc>
          <w:tcPr>
            <w:tcW w:w="2694" w:type="dxa"/>
            <w:vAlign w:val="center"/>
          </w:tcPr>
          <w:p w:rsidR="00A46FC4" w:rsidRPr="00AB0528" w:rsidRDefault="00A46FC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A46FC4" w:rsidRPr="00AB0528" w:rsidRDefault="00A46FC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AB0528">
              <w:rPr>
                <w:rFonts w:ascii="Corbel" w:hAnsi="Corbel"/>
                <w:b w:val="0"/>
                <w:sz w:val="21"/>
                <w:szCs w:val="21"/>
              </w:rPr>
              <w:t>III/5</w:t>
            </w:r>
          </w:p>
        </w:tc>
      </w:tr>
      <w:tr w:rsidR="00A46FC4" w:rsidRPr="00AB0528" w:rsidTr="002602DC">
        <w:tc>
          <w:tcPr>
            <w:tcW w:w="2694" w:type="dxa"/>
            <w:vAlign w:val="center"/>
          </w:tcPr>
          <w:p w:rsidR="00A46FC4" w:rsidRPr="00AB0528" w:rsidRDefault="00A46FC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A46FC4" w:rsidRPr="00AB0528" w:rsidRDefault="00A46FC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AB0528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A46FC4" w:rsidRPr="00AB0528" w:rsidTr="002602DC">
        <w:tc>
          <w:tcPr>
            <w:tcW w:w="2694" w:type="dxa"/>
            <w:vAlign w:val="center"/>
          </w:tcPr>
          <w:p w:rsidR="00A46FC4" w:rsidRPr="00AB0528" w:rsidRDefault="00A46FC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A46FC4" w:rsidRPr="00AB0528" w:rsidRDefault="00A46FC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AB0528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A46FC4" w:rsidRPr="00AB0528" w:rsidTr="002602DC">
        <w:tc>
          <w:tcPr>
            <w:tcW w:w="2694" w:type="dxa"/>
            <w:vAlign w:val="center"/>
          </w:tcPr>
          <w:p w:rsidR="00A46FC4" w:rsidRPr="00AB0528" w:rsidRDefault="00A46FC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A46FC4" w:rsidRPr="00AB0528" w:rsidRDefault="00A46FC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AB0528">
              <w:rPr>
                <w:rFonts w:ascii="Corbel" w:hAnsi="Corbel"/>
                <w:b w:val="0"/>
                <w:sz w:val="21"/>
                <w:szCs w:val="21"/>
              </w:rPr>
              <w:t>dr  Wojciech Lichota</w:t>
            </w:r>
          </w:p>
        </w:tc>
      </w:tr>
      <w:tr w:rsidR="00A46FC4" w:rsidRPr="00AB0528" w:rsidTr="002602DC">
        <w:tc>
          <w:tcPr>
            <w:tcW w:w="2694" w:type="dxa"/>
            <w:vAlign w:val="center"/>
          </w:tcPr>
          <w:p w:rsidR="00A46FC4" w:rsidRPr="00AB0528" w:rsidRDefault="00A46FC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A46FC4" w:rsidRPr="00AB0528" w:rsidRDefault="00A46FC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AB0528">
              <w:rPr>
                <w:rFonts w:ascii="Corbel" w:hAnsi="Corbel"/>
                <w:b w:val="0"/>
                <w:sz w:val="21"/>
                <w:szCs w:val="21"/>
              </w:rPr>
              <w:t>dr Wojciech Lichota</w:t>
            </w:r>
          </w:p>
        </w:tc>
      </w:tr>
    </w:tbl>
    <w:p w:rsidR="00A46FC4" w:rsidRPr="00AB0528" w:rsidRDefault="00A46FC4" w:rsidP="00A46FC4">
      <w:pPr>
        <w:pStyle w:val="Podpunkty"/>
        <w:spacing w:before="100" w:beforeAutospacing="1" w:after="100" w:afterAutospacing="1"/>
        <w:ind w:left="0"/>
        <w:rPr>
          <w:rFonts w:ascii="Corbel" w:hAnsi="Corbel"/>
          <w:sz w:val="21"/>
          <w:szCs w:val="21"/>
        </w:rPr>
      </w:pPr>
      <w:r w:rsidRPr="00AB0528">
        <w:rPr>
          <w:rFonts w:ascii="Corbel" w:hAnsi="Corbel"/>
          <w:sz w:val="21"/>
          <w:szCs w:val="21"/>
        </w:rPr>
        <w:t xml:space="preserve">* </w:t>
      </w:r>
      <w:r w:rsidRPr="00AB0528">
        <w:rPr>
          <w:rFonts w:ascii="Corbel" w:hAnsi="Corbel"/>
          <w:i/>
          <w:sz w:val="21"/>
          <w:szCs w:val="21"/>
        </w:rPr>
        <w:t xml:space="preserve">- </w:t>
      </w:r>
      <w:r w:rsidRPr="00AB0528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A46FC4" w:rsidRPr="00AB0528" w:rsidRDefault="00A46FC4" w:rsidP="00A46FC4">
      <w:pPr>
        <w:pStyle w:val="Podpunkty"/>
        <w:ind w:left="284"/>
        <w:rPr>
          <w:rFonts w:ascii="Corbel" w:hAnsi="Corbel"/>
          <w:sz w:val="21"/>
          <w:szCs w:val="21"/>
        </w:rPr>
      </w:pPr>
      <w:r w:rsidRPr="00AB0528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p w:rsidR="00A46FC4" w:rsidRPr="00AB0528" w:rsidRDefault="00A46FC4" w:rsidP="00A46FC4">
      <w:pPr>
        <w:pStyle w:val="Podpunkty"/>
        <w:ind w:left="0"/>
        <w:rPr>
          <w:rFonts w:ascii="Corbel" w:hAnsi="Corbel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4"/>
        <w:gridCol w:w="882"/>
        <w:gridCol w:w="758"/>
        <w:gridCol w:w="833"/>
        <w:gridCol w:w="773"/>
        <w:gridCol w:w="798"/>
        <w:gridCol w:w="727"/>
        <w:gridCol w:w="918"/>
        <w:gridCol w:w="1143"/>
        <w:gridCol w:w="1512"/>
      </w:tblGrid>
      <w:tr w:rsidR="00A46FC4" w:rsidRPr="00AB0528" w:rsidTr="002602DC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C4" w:rsidRPr="00AB0528" w:rsidRDefault="00A46FC4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AB0528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A46FC4" w:rsidRPr="00AB0528" w:rsidRDefault="00A46FC4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AB0528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FC4" w:rsidRPr="00AB0528" w:rsidRDefault="00A46FC4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AB0528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AB0528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FC4" w:rsidRPr="00AB0528" w:rsidRDefault="00A46FC4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AB0528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FC4" w:rsidRPr="00AB0528" w:rsidRDefault="00A46FC4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AB0528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AB0528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FC4" w:rsidRPr="00AB0528" w:rsidRDefault="00A46FC4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AB0528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FC4" w:rsidRPr="00AB0528" w:rsidRDefault="00A46FC4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AB0528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AB0528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FC4" w:rsidRPr="00AB0528" w:rsidRDefault="00A46FC4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AB0528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FC4" w:rsidRPr="00AB0528" w:rsidRDefault="00A46FC4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AB0528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AB0528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FC4" w:rsidRPr="00AB0528" w:rsidRDefault="00A46FC4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AB0528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FC4" w:rsidRPr="00AB0528" w:rsidRDefault="00A46FC4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AB0528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AB0528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AB0528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A46FC4" w:rsidRPr="00AB0528" w:rsidTr="002602DC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FC4" w:rsidRPr="00AB0528" w:rsidRDefault="00A46FC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FC4" w:rsidRPr="00AB0528" w:rsidRDefault="00A46FC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FC4" w:rsidRPr="00AB0528" w:rsidRDefault="00A46FC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FC4" w:rsidRPr="00AB0528" w:rsidRDefault="00A46FC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FC4" w:rsidRPr="00AB0528" w:rsidRDefault="00A46FC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FC4" w:rsidRPr="00AB0528" w:rsidRDefault="00A46FC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FC4" w:rsidRPr="00AB0528" w:rsidRDefault="00A46FC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FC4" w:rsidRPr="00AB0528" w:rsidRDefault="00A46FC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FC4" w:rsidRPr="00AB0528" w:rsidRDefault="00A46FC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FC4" w:rsidRPr="00AB0528" w:rsidRDefault="00A46FC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A46FC4" w:rsidRPr="00AB0528" w:rsidRDefault="00A46FC4" w:rsidP="00A46FC4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A46FC4" w:rsidRPr="00AB0528" w:rsidRDefault="00A46FC4" w:rsidP="00A46FC4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AB0528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A46FC4" w:rsidRPr="00AB0528" w:rsidRDefault="00A46FC4" w:rsidP="00A46FC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AB0528">
        <w:rPr>
          <w:rFonts w:ascii="Corbel" w:eastAsia="MS Gothic" w:hAnsi="Corbel" w:cs="MS Gothic"/>
          <w:sz w:val="21"/>
          <w:szCs w:val="21"/>
        </w:rPr>
        <w:t xml:space="preserve">  x</w:t>
      </w:r>
      <w:r w:rsidRPr="00AB0528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A46FC4" w:rsidRPr="00AB0528" w:rsidRDefault="00A46FC4" w:rsidP="00A46FC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AB0528">
        <w:rPr>
          <w:rFonts w:ascii="Corbel" w:eastAsia="MS Gothic" w:hAnsi="MS Gothic" w:cs="MS Gothic"/>
          <w:b w:val="0"/>
          <w:sz w:val="21"/>
          <w:szCs w:val="21"/>
        </w:rPr>
        <w:t>☐</w:t>
      </w:r>
      <w:r w:rsidRPr="00AB0528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A46FC4" w:rsidRPr="00AB0528" w:rsidRDefault="00A46FC4" w:rsidP="00A46FC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A46FC4" w:rsidRPr="00AB0528" w:rsidRDefault="00A46FC4" w:rsidP="00A46FC4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AB0528">
        <w:rPr>
          <w:rFonts w:ascii="Corbel" w:hAnsi="Corbel"/>
          <w:smallCaps w:val="0"/>
          <w:sz w:val="21"/>
          <w:szCs w:val="21"/>
        </w:rPr>
        <w:t>1.3 Forma zaliczenia przedmiotu /modułu (z toku)</w:t>
      </w:r>
    </w:p>
    <w:p w:rsidR="00A46FC4" w:rsidRPr="00AB0528" w:rsidRDefault="00A46FC4" w:rsidP="00A46FC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AB0528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A46FC4" w:rsidRPr="00AB0528" w:rsidRDefault="00A46FC4" w:rsidP="00A46FC4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A46FC4" w:rsidRPr="00AB0528" w:rsidRDefault="00A46FC4" w:rsidP="00A46FC4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AB0528">
        <w:rPr>
          <w:rFonts w:ascii="Corbel" w:hAnsi="Corbel"/>
          <w:sz w:val="21"/>
          <w:szCs w:val="21"/>
        </w:rPr>
        <w:t xml:space="preserve">2.Wymagania wstępne </w:t>
      </w:r>
    </w:p>
    <w:p w:rsidR="00A46FC4" w:rsidRPr="00AB0528" w:rsidRDefault="00A46FC4" w:rsidP="00A46FC4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A46FC4" w:rsidRPr="00AB0528" w:rsidTr="002602DC">
        <w:tc>
          <w:tcPr>
            <w:tcW w:w="9670" w:type="dxa"/>
          </w:tcPr>
          <w:p w:rsidR="00A46FC4" w:rsidRPr="00AB0528" w:rsidRDefault="00A46FC4" w:rsidP="002602D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AB0528">
              <w:rPr>
                <w:rFonts w:ascii="Corbel" w:hAnsi="Corbel"/>
                <w:b w:val="0"/>
                <w:smallCaps w:val="0"/>
                <w:sz w:val="21"/>
                <w:szCs w:val="21"/>
              </w:rPr>
              <w:t>Podstawowa znajomość zagadnień z zakresu zarządzania finansami przedsiębiorstw oraz matematyki finansowej.</w:t>
            </w:r>
          </w:p>
        </w:tc>
      </w:tr>
    </w:tbl>
    <w:p w:rsidR="00A46FC4" w:rsidRPr="00AB0528" w:rsidRDefault="00A46FC4" w:rsidP="00A46FC4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A46FC4" w:rsidRPr="00AB0528" w:rsidRDefault="00A46FC4" w:rsidP="00A46FC4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AB0528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A46FC4" w:rsidRPr="00AB0528" w:rsidRDefault="00A46FC4" w:rsidP="00A46FC4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A46FC4" w:rsidRPr="00AB0528" w:rsidRDefault="00A46FC4" w:rsidP="00A46FC4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AB0528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A46FC4" w:rsidRPr="00AB0528" w:rsidTr="002602DC">
        <w:tc>
          <w:tcPr>
            <w:tcW w:w="851" w:type="dxa"/>
            <w:vAlign w:val="center"/>
          </w:tcPr>
          <w:p w:rsidR="00A46FC4" w:rsidRPr="00AB0528" w:rsidRDefault="00A46FC4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AB0528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A46FC4" w:rsidRPr="00AB0528" w:rsidRDefault="00A46FC4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AB0528">
              <w:rPr>
                <w:rFonts w:ascii="Corbel" w:hAnsi="Corbel"/>
                <w:b w:val="0"/>
                <w:sz w:val="21"/>
                <w:szCs w:val="21"/>
              </w:rPr>
              <w:t>Poznanie podstawowych decyzji podejmowanych w głównych obszarach zarządzania finansami</w:t>
            </w:r>
          </w:p>
        </w:tc>
      </w:tr>
      <w:tr w:rsidR="00A46FC4" w:rsidRPr="00AB0528" w:rsidTr="002602DC">
        <w:tc>
          <w:tcPr>
            <w:tcW w:w="851" w:type="dxa"/>
            <w:vAlign w:val="center"/>
          </w:tcPr>
          <w:p w:rsidR="00A46FC4" w:rsidRPr="00AB0528" w:rsidRDefault="00A46FC4" w:rsidP="002602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A46FC4" w:rsidRPr="00AB0528" w:rsidRDefault="00A46FC4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AB0528">
              <w:rPr>
                <w:rFonts w:ascii="Corbel" w:hAnsi="Corbel"/>
                <w:b w:val="0"/>
                <w:sz w:val="21"/>
                <w:szCs w:val="21"/>
              </w:rPr>
              <w:t>Wypracowanie umiejętności swobodnego posługiwania się podstawowymi terminami z zakresu zarządzania kapitałem obrotowym w przedsiębiorstwie</w:t>
            </w:r>
          </w:p>
        </w:tc>
      </w:tr>
      <w:tr w:rsidR="00A46FC4" w:rsidRPr="00AB0528" w:rsidTr="002602DC">
        <w:tc>
          <w:tcPr>
            <w:tcW w:w="851" w:type="dxa"/>
            <w:vAlign w:val="center"/>
          </w:tcPr>
          <w:p w:rsidR="00A46FC4" w:rsidRPr="00AB0528" w:rsidRDefault="00A46FC4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AB0528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A46FC4" w:rsidRPr="00AB0528" w:rsidRDefault="00A46FC4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AB0528">
              <w:rPr>
                <w:rFonts w:ascii="Corbel" w:hAnsi="Corbel"/>
                <w:b w:val="0"/>
                <w:sz w:val="21"/>
                <w:szCs w:val="21"/>
              </w:rPr>
              <w:t>Poznanie podstawowych zasad i strategii zarządzania kapitałem obrotowym przedsiębiorstwa</w:t>
            </w:r>
          </w:p>
        </w:tc>
      </w:tr>
      <w:tr w:rsidR="00A46FC4" w:rsidRPr="00AB0528" w:rsidTr="002602DC">
        <w:tc>
          <w:tcPr>
            <w:tcW w:w="851" w:type="dxa"/>
            <w:vAlign w:val="center"/>
          </w:tcPr>
          <w:p w:rsidR="00A46FC4" w:rsidRPr="00AB0528" w:rsidRDefault="00A46FC4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AB0528">
              <w:rPr>
                <w:rFonts w:ascii="Corbel" w:hAnsi="Corbel"/>
                <w:b w:val="0"/>
                <w:sz w:val="21"/>
                <w:szCs w:val="21"/>
              </w:rPr>
              <w:lastRenderedPageBreak/>
              <w:t>C4</w:t>
            </w:r>
          </w:p>
        </w:tc>
        <w:tc>
          <w:tcPr>
            <w:tcW w:w="8819" w:type="dxa"/>
            <w:vAlign w:val="center"/>
          </w:tcPr>
          <w:p w:rsidR="00A46FC4" w:rsidRPr="00AB0528" w:rsidRDefault="00A46FC4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AB0528">
              <w:rPr>
                <w:rFonts w:ascii="Corbel" w:hAnsi="Corbel"/>
                <w:b w:val="0"/>
                <w:sz w:val="21"/>
                <w:szCs w:val="21"/>
              </w:rPr>
              <w:t>Poznanie  i ocena wpływu zarządzania kapitałem obrotowym w przedsiębiorstwie na jego wartość</w:t>
            </w:r>
          </w:p>
        </w:tc>
      </w:tr>
    </w:tbl>
    <w:p w:rsidR="00A46FC4" w:rsidRPr="00AB0528" w:rsidRDefault="00A46FC4" w:rsidP="00A46FC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A46FC4" w:rsidRPr="00AB0528" w:rsidRDefault="00A46FC4" w:rsidP="00A46FC4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AB0528">
        <w:rPr>
          <w:rFonts w:ascii="Corbel" w:hAnsi="Corbel"/>
          <w:b/>
          <w:sz w:val="21"/>
          <w:szCs w:val="21"/>
        </w:rPr>
        <w:t>3.2 Efekty kształcenia dla przedmiotu/ modułu</w:t>
      </w:r>
      <w:r w:rsidRPr="00AB0528">
        <w:rPr>
          <w:rFonts w:ascii="Corbel" w:hAnsi="Corbel"/>
          <w:sz w:val="21"/>
          <w:szCs w:val="21"/>
        </w:rPr>
        <w:t xml:space="preserve"> (</w:t>
      </w:r>
      <w:r w:rsidRPr="00AB0528">
        <w:rPr>
          <w:rFonts w:ascii="Corbel" w:hAnsi="Corbel"/>
          <w:i/>
          <w:sz w:val="21"/>
          <w:szCs w:val="21"/>
        </w:rPr>
        <w:t>wypełnia koordynator</w:t>
      </w:r>
      <w:r w:rsidRPr="00AB0528">
        <w:rPr>
          <w:rFonts w:ascii="Corbel" w:hAnsi="Corbel"/>
          <w:sz w:val="21"/>
          <w:szCs w:val="21"/>
        </w:rPr>
        <w:t>)</w:t>
      </w:r>
    </w:p>
    <w:p w:rsidR="00A46FC4" w:rsidRPr="00AB0528" w:rsidRDefault="00A46FC4" w:rsidP="00A46FC4">
      <w:pPr>
        <w:spacing w:after="0" w:line="240" w:lineRule="auto"/>
        <w:rPr>
          <w:rFonts w:ascii="Corbel" w:hAnsi="Corbel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5691"/>
        <w:gridCol w:w="1831"/>
      </w:tblGrid>
      <w:tr w:rsidR="00A46FC4" w:rsidRPr="00AB0528" w:rsidTr="002602DC">
        <w:tc>
          <w:tcPr>
            <w:tcW w:w="1701" w:type="dxa"/>
            <w:vAlign w:val="center"/>
          </w:tcPr>
          <w:p w:rsidR="00A46FC4" w:rsidRPr="00AB0528" w:rsidRDefault="00A46FC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AB0528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AB0528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:rsidR="00A46FC4" w:rsidRPr="00AB0528" w:rsidRDefault="00A46FC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AB0528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A46FC4" w:rsidRPr="00AB0528" w:rsidRDefault="00A46FC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AB0528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AB0528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A46FC4" w:rsidRPr="00AB0528" w:rsidTr="002602DC">
        <w:tc>
          <w:tcPr>
            <w:tcW w:w="1701" w:type="dxa"/>
          </w:tcPr>
          <w:p w:rsidR="00A46FC4" w:rsidRPr="00AB0528" w:rsidRDefault="00A46FC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AB0528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A46FC4" w:rsidRPr="00AB0528" w:rsidRDefault="00A46FC4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>Wymienia i opisuje podstawowe problemy z zakresu zarządzania kapitałem obrotowym w przedsiębiorstwie (przedmiot i kryteria oceny podejmowanych decyzji, metody zarządzania). Wymienia i charakteryzuje podstawowe narzędzia zarządzania kapitałem obrotowym wykorzystywane w przedsiębiorstwie.</w:t>
            </w:r>
          </w:p>
          <w:p w:rsidR="00A46FC4" w:rsidRPr="00AB0528" w:rsidRDefault="00A46FC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AB0528">
              <w:rPr>
                <w:rFonts w:ascii="Corbel" w:hAnsi="Corbel"/>
                <w:b w:val="0"/>
                <w:smallCaps w:val="0"/>
                <w:sz w:val="21"/>
                <w:szCs w:val="21"/>
              </w:rPr>
              <w:t>Dobiera odpowiednie metody do analizy i prezentacji danych z zakresu zarządzania instrumentami finansowymi.</w:t>
            </w:r>
          </w:p>
        </w:tc>
        <w:tc>
          <w:tcPr>
            <w:tcW w:w="1873" w:type="dxa"/>
          </w:tcPr>
          <w:p w:rsidR="00A46FC4" w:rsidRPr="00AB0528" w:rsidRDefault="00A46FC4" w:rsidP="002602DC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AB0528">
              <w:rPr>
                <w:rFonts w:ascii="Corbel" w:hAnsi="Corbel" w:cs="Times New Roman"/>
                <w:color w:val="auto"/>
                <w:sz w:val="21"/>
                <w:szCs w:val="21"/>
              </w:rPr>
              <w:t xml:space="preserve">K_W01 </w:t>
            </w:r>
          </w:p>
          <w:p w:rsidR="00A46FC4" w:rsidRPr="00AB0528" w:rsidRDefault="00A46FC4" w:rsidP="002602DC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AB0528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A46FC4" w:rsidRPr="00AB0528" w:rsidRDefault="00A46FC4" w:rsidP="002602DC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AB0528">
              <w:rPr>
                <w:rFonts w:ascii="Corbel" w:hAnsi="Corbel" w:cs="Times New Roman"/>
                <w:color w:val="auto"/>
                <w:sz w:val="21"/>
                <w:szCs w:val="21"/>
              </w:rPr>
              <w:t>K_W08</w:t>
            </w:r>
          </w:p>
          <w:p w:rsidR="00A46FC4" w:rsidRPr="00AB0528" w:rsidRDefault="00A46FC4" w:rsidP="002602DC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AB0528">
              <w:rPr>
                <w:rFonts w:ascii="Corbel" w:hAnsi="Corbel" w:cs="Times New Roman"/>
                <w:color w:val="auto"/>
                <w:sz w:val="21"/>
                <w:szCs w:val="21"/>
              </w:rPr>
              <w:t>K_W10</w:t>
            </w:r>
          </w:p>
          <w:p w:rsidR="00A46FC4" w:rsidRPr="00AB0528" w:rsidRDefault="00A46FC4" w:rsidP="002602DC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A46FC4" w:rsidRPr="00AB0528" w:rsidTr="002602DC">
        <w:tc>
          <w:tcPr>
            <w:tcW w:w="1701" w:type="dxa"/>
          </w:tcPr>
          <w:p w:rsidR="00A46FC4" w:rsidRPr="00AB0528" w:rsidRDefault="00A46FC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AB0528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A46FC4" w:rsidRPr="00AB0528" w:rsidRDefault="00A46FC4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 xml:space="preserve">Przedstawia opinie na temat powiązań finansowych występujących w przedsiębiorstwie. Potrafi pozyskiwać i analizować dane finansowe przedsiębiorstwa. Potrafi wykorzystać zdobytą wiedzę w zakresie zarządzania kapitałem obrotowym podmiotu w procesie poszukiwania sposobów maksymalizacji jego wartości. </w:t>
            </w:r>
          </w:p>
          <w:p w:rsidR="00A46FC4" w:rsidRPr="00AB0528" w:rsidRDefault="00A46FC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AB0528">
              <w:rPr>
                <w:rFonts w:ascii="Corbel" w:hAnsi="Corbel"/>
                <w:b w:val="0"/>
                <w:smallCaps w:val="0"/>
                <w:sz w:val="21"/>
                <w:szCs w:val="21"/>
              </w:rPr>
              <w:t>Potrafi wyznaczyć podstawowe parametry zarządzania kapitałem obrotowym, analizuje zjawiska i procesy zachodzące w gospodarce i ocenia ich wpływ na rozwój przedsiębiorstwa.</w:t>
            </w:r>
          </w:p>
        </w:tc>
        <w:tc>
          <w:tcPr>
            <w:tcW w:w="1873" w:type="dxa"/>
          </w:tcPr>
          <w:p w:rsidR="00A46FC4" w:rsidRPr="00AB0528" w:rsidRDefault="00A46FC4" w:rsidP="002602DC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AB0528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:rsidR="00A46FC4" w:rsidRPr="00AB0528" w:rsidRDefault="00A46FC4" w:rsidP="002602DC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AB0528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A46FC4" w:rsidRPr="00AB0528" w:rsidRDefault="00A46FC4" w:rsidP="002602DC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AB0528">
              <w:rPr>
                <w:rFonts w:ascii="Corbel" w:hAnsi="Corbel" w:cs="Times New Roman"/>
                <w:color w:val="auto"/>
                <w:sz w:val="21"/>
                <w:szCs w:val="21"/>
              </w:rPr>
              <w:t>K_U013</w:t>
            </w:r>
          </w:p>
        </w:tc>
      </w:tr>
      <w:tr w:rsidR="00A46FC4" w:rsidRPr="00AB0528" w:rsidTr="002602DC">
        <w:tc>
          <w:tcPr>
            <w:tcW w:w="1701" w:type="dxa"/>
          </w:tcPr>
          <w:p w:rsidR="00A46FC4" w:rsidRPr="00AB0528" w:rsidRDefault="00A46FC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AB0528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A46FC4" w:rsidRPr="00AB0528" w:rsidRDefault="00A46FC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AB0528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Rozumie specyfikę zarządzania kapitałem obrotowym w przedsiębiorstwie, ma świadomość stopnia zmienności sytuacji w gospodarce oraz ich wpływu na sposób zarządzania.</w:t>
            </w:r>
            <w:r w:rsidRPr="00AB0528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Jest gotów do uznawania znaczenia wiedzy w rozwiązywaniu problemów inwestycyjnych oraz prezentowania aktywnej postawy wobec zmian w otoczeniu .</w:t>
            </w:r>
          </w:p>
        </w:tc>
        <w:tc>
          <w:tcPr>
            <w:tcW w:w="1873" w:type="dxa"/>
          </w:tcPr>
          <w:p w:rsidR="00A46FC4" w:rsidRPr="00AB0528" w:rsidRDefault="00A46FC4" w:rsidP="002602DC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AB0528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A46FC4" w:rsidRPr="00AB0528" w:rsidRDefault="00A46FC4" w:rsidP="002602DC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AB0528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A46FC4" w:rsidRPr="00AB0528" w:rsidRDefault="00A46FC4" w:rsidP="002602DC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  <w:p w:rsidR="00A46FC4" w:rsidRPr="00AB0528" w:rsidRDefault="00A46FC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A46FC4" w:rsidRPr="00AB0528" w:rsidRDefault="00A46FC4" w:rsidP="00A46FC4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A46FC4" w:rsidRPr="00AB0528" w:rsidRDefault="00A46FC4" w:rsidP="00A46FC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AB0528">
        <w:rPr>
          <w:rFonts w:ascii="Corbel" w:hAnsi="Corbel"/>
          <w:b/>
          <w:sz w:val="21"/>
          <w:szCs w:val="21"/>
        </w:rPr>
        <w:t xml:space="preserve">3.3 Treści programowe </w:t>
      </w:r>
      <w:r w:rsidRPr="00AB0528">
        <w:rPr>
          <w:rFonts w:ascii="Corbel" w:hAnsi="Corbel"/>
          <w:sz w:val="21"/>
          <w:szCs w:val="21"/>
        </w:rPr>
        <w:t>(</w:t>
      </w:r>
      <w:r w:rsidRPr="00AB0528">
        <w:rPr>
          <w:rFonts w:ascii="Corbel" w:hAnsi="Corbel"/>
          <w:i/>
          <w:sz w:val="21"/>
          <w:szCs w:val="21"/>
        </w:rPr>
        <w:t>wypełnia koordynator)</w:t>
      </w:r>
    </w:p>
    <w:p w:rsidR="00A46FC4" w:rsidRPr="00AB0528" w:rsidRDefault="00A46FC4" w:rsidP="00A46FC4">
      <w:pPr>
        <w:pStyle w:val="Akapitzlist"/>
        <w:numPr>
          <w:ilvl w:val="0"/>
          <w:numId w:val="1"/>
        </w:numPr>
        <w:spacing w:after="120" w:line="240" w:lineRule="auto"/>
        <w:ind w:left="1080"/>
        <w:jc w:val="both"/>
        <w:rPr>
          <w:rFonts w:ascii="Corbel" w:hAnsi="Corbel"/>
          <w:sz w:val="21"/>
          <w:szCs w:val="21"/>
        </w:rPr>
      </w:pPr>
      <w:r w:rsidRPr="00AB0528">
        <w:rPr>
          <w:rFonts w:ascii="Corbel" w:hAnsi="Corbel"/>
          <w:sz w:val="21"/>
          <w:szCs w:val="21"/>
        </w:rPr>
        <w:t xml:space="preserve">Problematyka wykładu </w:t>
      </w:r>
    </w:p>
    <w:p w:rsidR="00A46FC4" w:rsidRPr="00AB0528" w:rsidRDefault="00A46FC4" w:rsidP="00A46FC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A46FC4" w:rsidRPr="00AB0528" w:rsidTr="002602DC">
        <w:tc>
          <w:tcPr>
            <w:tcW w:w="9639" w:type="dxa"/>
          </w:tcPr>
          <w:p w:rsidR="00A46FC4" w:rsidRPr="00AB0528" w:rsidRDefault="00A46FC4" w:rsidP="002602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A46FC4" w:rsidRPr="00AB0528" w:rsidTr="002602DC">
        <w:tc>
          <w:tcPr>
            <w:tcW w:w="9639" w:type="dxa"/>
          </w:tcPr>
          <w:p w:rsidR="00A46FC4" w:rsidRPr="00AB0528" w:rsidRDefault="00A46FC4" w:rsidP="002602DC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>Zarządzanie finansami</w:t>
            </w:r>
          </w:p>
          <w:p w:rsidR="00A46FC4" w:rsidRPr="00AB0528" w:rsidRDefault="00A46FC4" w:rsidP="002602DC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>Pojęcie zarządzania finansami przedsiębiorstw</w:t>
            </w:r>
          </w:p>
          <w:p w:rsidR="00A46FC4" w:rsidRPr="00AB0528" w:rsidRDefault="00A46FC4" w:rsidP="002602DC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>Obszary zarządzania przedsiębiorstwem</w:t>
            </w:r>
          </w:p>
          <w:p w:rsidR="00A46FC4" w:rsidRPr="00AB0528" w:rsidRDefault="00A46FC4" w:rsidP="002602DC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>Cele oraz instrumenty zarządzania finansami</w:t>
            </w:r>
          </w:p>
          <w:p w:rsidR="00A46FC4" w:rsidRPr="00AB0528" w:rsidRDefault="00A46FC4" w:rsidP="002602DC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>Przedmiot zarządzania finansami w przedsiębiorstwie</w:t>
            </w:r>
          </w:p>
          <w:p w:rsidR="00A46FC4" w:rsidRPr="00AB0528" w:rsidRDefault="00A46FC4" w:rsidP="002602DC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>Istota i cele zarządzania kapitałem obrotowym w przedsiębiorstwie</w:t>
            </w:r>
          </w:p>
        </w:tc>
      </w:tr>
      <w:tr w:rsidR="00A46FC4" w:rsidRPr="00AB0528" w:rsidTr="002602DC">
        <w:tc>
          <w:tcPr>
            <w:tcW w:w="9639" w:type="dxa"/>
          </w:tcPr>
          <w:p w:rsidR="00A46FC4" w:rsidRPr="00AB0528" w:rsidRDefault="00A46FC4" w:rsidP="002602DC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>Kapitał obrotowy w przedsiębiorstwie i jego pomiar</w:t>
            </w:r>
          </w:p>
          <w:p w:rsidR="00A46FC4" w:rsidRPr="00AB0528" w:rsidRDefault="00A46FC4" w:rsidP="002602DC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>Pojęcie kapitału obrotowego</w:t>
            </w:r>
          </w:p>
          <w:p w:rsidR="00A46FC4" w:rsidRPr="00AB0528" w:rsidRDefault="00A46FC4" w:rsidP="002602DC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>Znaczenie kapitału obrotowego</w:t>
            </w:r>
          </w:p>
          <w:p w:rsidR="00A46FC4" w:rsidRPr="00AB0528" w:rsidRDefault="00A46FC4" w:rsidP="002602DC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 xml:space="preserve">Poziom i zapotrzebowanie na kapitał obrotowy </w:t>
            </w:r>
          </w:p>
        </w:tc>
      </w:tr>
      <w:tr w:rsidR="00A46FC4" w:rsidRPr="00AB0528" w:rsidTr="002602DC">
        <w:tc>
          <w:tcPr>
            <w:tcW w:w="9639" w:type="dxa"/>
          </w:tcPr>
          <w:p w:rsidR="00A46FC4" w:rsidRPr="00AB0528" w:rsidRDefault="00A46FC4" w:rsidP="002602DC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>Strategie zarządzania kapitałem obrotowym w przedsiębiorstwie</w:t>
            </w:r>
          </w:p>
          <w:p w:rsidR="00A46FC4" w:rsidRPr="00AB0528" w:rsidRDefault="00A46FC4" w:rsidP="002602DC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>Cykl obiegu kapitału obrotowego</w:t>
            </w:r>
          </w:p>
          <w:p w:rsidR="00A46FC4" w:rsidRPr="00AB0528" w:rsidRDefault="00A46FC4" w:rsidP="002602DC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>Wyznaczniki strategii zarządzania kapitałem obrotowym</w:t>
            </w:r>
          </w:p>
          <w:p w:rsidR="00A46FC4" w:rsidRPr="00AB0528" w:rsidRDefault="00A46FC4" w:rsidP="002602DC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>Strategie zarządzania kapitałem obrotowym</w:t>
            </w:r>
          </w:p>
        </w:tc>
      </w:tr>
      <w:tr w:rsidR="00A46FC4" w:rsidRPr="00AB0528" w:rsidTr="002602DC">
        <w:tc>
          <w:tcPr>
            <w:tcW w:w="9639" w:type="dxa"/>
          </w:tcPr>
          <w:p w:rsidR="00A46FC4" w:rsidRPr="00AB0528" w:rsidRDefault="00A46FC4" w:rsidP="002602DC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>Zarządzanie zapasami w przedsiębiorstwie</w:t>
            </w:r>
          </w:p>
          <w:p w:rsidR="00A46FC4" w:rsidRPr="00AB0528" w:rsidRDefault="00A46FC4" w:rsidP="002602DC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>Motywy utrzymywania zapasów</w:t>
            </w:r>
          </w:p>
          <w:p w:rsidR="00A46FC4" w:rsidRPr="00AB0528" w:rsidRDefault="00A46FC4" w:rsidP="002602DC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>Koszty zarządzania zapasami</w:t>
            </w:r>
          </w:p>
          <w:p w:rsidR="00A46FC4" w:rsidRPr="00AB0528" w:rsidRDefault="00A46FC4" w:rsidP="002602DC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lastRenderedPageBreak/>
              <w:t>Metody zarządzania zapasami</w:t>
            </w:r>
          </w:p>
        </w:tc>
      </w:tr>
      <w:tr w:rsidR="00A46FC4" w:rsidRPr="00AB0528" w:rsidTr="002602DC">
        <w:tc>
          <w:tcPr>
            <w:tcW w:w="9639" w:type="dxa"/>
          </w:tcPr>
          <w:p w:rsidR="00A46FC4" w:rsidRPr="00AB0528" w:rsidRDefault="00A46FC4" w:rsidP="002602DC">
            <w:pPr>
              <w:pStyle w:val="Bezodstpw"/>
              <w:rPr>
                <w:rFonts w:ascii="Corbel" w:eastAsia="Times New Roman" w:hAnsi="Corbel"/>
                <w:sz w:val="21"/>
                <w:szCs w:val="21"/>
                <w:lang w:eastAsia="pl-PL"/>
              </w:rPr>
            </w:pPr>
            <w:r w:rsidRPr="00AB0528">
              <w:rPr>
                <w:rFonts w:ascii="Corbel" w:eastAsia="Times New Roman" w:hAnsi="Corbel"/>
                <w:sz w:val="21"/>
                <w:szCs w:val="21"/>
                <w:lang w:eastAsia="pl-PL"/>
              </w:rPr>
              <w:lastRenderedPageBreak/>
              <w:t>Zarządzanie należnościami w przedsiębiorstwie</w:t>
            </w:r>
          </w:p>
          <w:p w:rsidR="00A46FC4" w:rsidRPr="00AB0528" w:rsidRDefault="00A46FC4" w:rsidP="002602DC">
            <w:pPr>
              <w:pStyle w:val="Bezodstpw"/>
              <w:rPr>
                <w:rFonts w:ascii="Corbel" w:eastAsia="Times New Roman" w:hAnsi="Corbel"/>
                <w:sz w:val="21"/>
                <w:szCs w:val="21"/>
                <w:lang w:eastAsia="pl-PL"/>
              </w:rPr>
            </w:pPr>
            <w:r w:rsidRPr="00AB0528">
              <w:rPr>
                <w:rFonts w:ascii="Corbel" w:eastAsia="Times New Roman" w:hAnsi="Corbel"/>
                <w:sz w:val="21"/>
                <w:szCs w:val="21"/>
                <w:lang w:eastAsia="pl-PL"/>
              </w:rPr>
              <w:t>Metody oceny należności przedsiębiorstw</w:t>
            </w:r>
          </w:p>
          <w:p w:rsidR="00A46FC4" w:rsidRPr="00AB0528" w:rsidRDefault="00A46FC4" w:rsidP="002602DC">
            <w:pPr>
              <w:pStyle w:val="Bezodstpw"/>
              <w:rPr>
                <w:rFonts w:ascii="Corbel" w:eastAsia="Times New Roman" w:hAnsi="Corbel"/>
                <w:sz w:val="21"/>
                <w:szCs w:val="21"/>
                <w:lang w:eastAsia="pl-PL"/>
              </w:rPr>
            </w:pPr>
            <w:r w:rsidRPr="00AB0528">
              <w:rPr>
                <w:rFonts w:ascii="Corbel" w:eastAsia="Times New Roman" w:hAnsi="Corbel"/>
                <w:sz w:val="21"/>
                <w:szCs w:val="21"/>
                <w:lang w:eastAsia="pl-PL"/>
              </w:rPr>
              <w:t>Wpływ poziomu należności na płynność i rentowność przedsiębiorstwa</w:t>
            </w:r>
          </w:p>
          <w:p w:rsidR="00A46FC4" w:rsidRPr="00AB0528" w:rsidRDefault="00A46FC4" w:rsidP="002602DC">
            <w:pPr>
              <w:pStyle w:val="Bezodstpw"/>
              <w:rPr>
                <w:rFonts w:ascii="Corbel" w:eastAsia="Times New Roman" w:hAnsi="Corbel"/>
                <w:sz w:val="21"/>
                <w:szCs w:val="21"/>
                <w:lang w:eastAsia="pl-PL"/>
              </w:rPr>
            </w:pPr>
            <w:r w:rsidRPr="00AB0528">
              <w:rPr>
                <w:rFonts w:ascii="Corbel" w:eastAsia="Times New Roman" w:hAnsi="Corbel"/>
                <w:sz w:val="21"/>
                <w:szCs w:val="21"/>
                <w:lang w:eastAsia="pl-PL"/>
              </w:rPr>
              <w:t>Metody zarządzania należnościami krótkoterminowymi</w:t>
            </w:r>
          </w:p>
          <w:p w:rsidR="00A46FC4" w:rsidRPr="00AB0528" w:rsidRDefault="00A46FC4" w:rsidP="002602DC">
            <w:pPr>
              <w:pStyle w:val="Bezodstpw"/>
              <w:rPr>
                <w:rFonts w:ascii="Corbel" w:eastAsia="Times New Roman" w:hAnsi="Corbel"/>
                <w:sz w:val="21"/>
                <w:szCs w:val="21"/>
                <w:lang w:eastAsia="pl-PL"/>
              </w:rPr>
            </w:pPr>
            <w:r w:rsidRPr="00AB0528">
              <w:rPr>
                <w:rFonts w:ascii="Corbel" w:eastAsia="Times New Roman" w:hAnsi="Corbel"/>
                <w:sz w:val="21"/>
                <w:szCs w:val="21"/>
                <w:lang w:eastAsia="pl-PL"/>
              </w:rPr>
              <w:t>Strategie polityki kredytowej i sterowanie należnościami w przedsiębiorstwie</w:t>
            </w:r>
          </w:p>
        </w:tc>
      </w:tr>
      <w:tr w:rsidR="00A46FC4" w:rsidRPr="00AB0528" w:rsidTr="002602DC">
        <w:tc>
          <w:tcPr>
            <w:tcW w:w="9639" w:type="dxa"/>
          </w:tcPr>
          <w:p w:rsidR="00A46FC4" w:rsidRPr="00AB0528" w:rsidRDefault="00A46FC4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>Zarządzanie środkami pieniężnymi w przedsiębiorstwie</w:t>
            </w:r>
          </w:p>
          <w:p w:rsidR="00A46FC4" w:rsidRPr="00AB0528" w:rsidRDefault="00A46FC4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>Motywy utrzymywania gotówki w przedsiębiorstwie</w:t>
            </w:r>
          </w:p>
          <w:p w:rsidR="00A46FC4" w:rsidRPr="00AB0528" w:rsidRDefault="00A46FC4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>Metody optymalizacyjne zarządzania środkami pieniężnymi</w:t>
            </w:r>
          </w:p>
          <w:p w:rsidR="00A46FC4" w:rsidRPr="00AB0528" w:rsidRDefault="00A46FC4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>Strategia inwestycyjna alokacji okresowych nadwyżek środków pieniężnych</w:t>
            </w:r>
          </w:p>
          <w:p w:rsidR="00A46FC4" w:rsidRPr="00AB0528" w:rsidRDefault="00A46FC4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>Wpływ zarządzania gotówką na wartość przedsiębiorstwa</w:t>
            </w:r>
          </w:p>
        </w:tc>
      </w:tr>
      <w:tr w:rsidR="00A46FC4" w:rsidRPr="00AB0528" w:rsidTr="002602DC">
        <w:tc>
          <w:tcPr>
            <w:tcW w:w="9639" w:type="dxa"/>
          </w:tcPr>
          <w:p w:rsidR="00A46FC4" w:rsidRPr="00AB0528" w:rsidRDefault="00A46FC4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>Źródła krótkookresowe finansowania majątku</w:t>
            </w:r>
          </w:p>
          <w:p w:rsidR="00A46FC4" w:rsidRPr="00AB0528" w:rsidRDefault="00A46FC4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>Ocena poziomu i struktury zobowiązań krótkoterminowych</w:t>
            </w:r>
          </w:p>
          <w:p w:rsidR="00A46FC4" w:rsidRPr="00AB0528" w:rsidRDefault="00A46FC4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AB0528">
              <w:rPr>
                <w:rFonts w:ascii="Corbel" w:hAnsi="Corbel"/>
                <w:sz w:val="21"/>
                <w:szCs w:val="21"/>
              </w:rPr>
              <w:t>Sekurytyzacja</w:t>
            </w:r>
            <w:proofErr w:type="spellEnd"/>
            <w:r w:rsidRPr="00AB0528">
              <w:rPr>
                <w:rFonts w:ascii="Corbel" w:hAnsi="Corbel"/>
                <w:sz w:val="21"/>
                <w:szCs w:val="21"/>
              </w:rPr>
              <w:t xml:space="preserve"> aktywów - forma finansowania majątku przedsiębiorstwa</w:t>
            </w:r>
          </w:p>
        </w:tc>
      </w:tr>
    </w:tbl>
    <w:p w:rsidR="00A46FC4" w:rsidRPr="00AB0528" w:rsidRDefault="00A46FC4" w:rsidP="00A46FC4">
      <w:pPr>
        <w:spacing w:after="0" w:line="240" w:lineRule="auto"/>
        <w:rPr>
          <w:rFonts w:ascii="Corbel" w:hAnsi="Corbel"/>
          <w:sz w:val="21"/>
          <w:szCs w:val="21"/>
        </w:rPr>
      </w:pPr>
    </w:p>
    <w:p w:rsidR="00A46FC4" w:rsidRPr="00AB0528" w:rsidRDefault="00A46FC4" w:rsidP="00A46FC4">
      <w:pPr>
        <w:pStyle w:val="Akapitzlist"/>
        <w:numPr>
          <w:ilvl w:val="0"/>
          <w:numId w:val="1"/>
        </w:numPr>
        <w:spacing w:line="240" w:lineRule="auto"/>
        <w:ind w:left="1080"/>
        <w:jc w:val="both"/>
        <w:rPr>
          <w:rFonts w:ascii="Corbel" w:hAnsi="Corbel"/>
          <w:sz w:val="21"/>
          <w:szCs w:val="21"/>
        </w:rPr>
      </w:pPr>
      <w:r w:rsidRPr="00AB0528">
        <w:rPr>
          <w:rFonts w:ascii="Corbel" w:hAnsi="Corbel"/>
          <w:sz w:val="21"/>
          <w:szCs w:val="21"/>
        </w:rPr>
        <w:t xml:space="preserve">Problematyka ćwiczeń audytoryjnych, konwersatoryjnych, laboratoryjnych, zajęć praktycznych </w:t>
      </w:r>
    </w:p>
    <w:p w:rsidR="00A46FC4" w:rsidRPr="00AB0528" w:rsidRDefault="00A46FC4" w:rsidP="00A46FC4">
      <w:pPr>
        <w:pStyle w:val="Akapitzlist"/>
        <w:spacing w:line="240" w:lineRule="auto"/>
        <w:rPr>
          <w:rFonts w:ascii="Corbel" w:hAnsi="Corbel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A46FC4" w:rsidRPr="00AB0528" w:rsidTr="002602DC">
        <w:tc>
          <w:tcPr>
            <w:tcW w:w="9639" w:type="dxa"/>
          </w:tcPr>
          <w:p w:rsidR="00A46FC4" w:rsidRPr="00AB0528" w:rsidRDefault="00A46FC4" w:rsidP="002602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A46FC4" w:rsidRPr="00AB0528" w:rsidTr="002602DC">
        <w:tc>
          <w:tcPr>
            <w:tcW w:w="9639" w:type="dxa"/>
          </w:tcPr>
          <w:p w:rsidR="00A46FC4" w:rsidRPr="00AB0528" w:rsidRDefault="00A46FC4" w:rsidP="002602DC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>Podstawowe pojęcia związane z zarządzaniem finansami</w:t>
            </w:r>
          </w:p>
          <w:p w:rsidR="00A46FC4" w:rsidRPr="00AB0528" w:rsidRDefault="00A46FC4" w:rsidP="00000A3C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>Omówienie pojęcia oraz celów zarządzania finansami przedsiębiorstw. Przedstawienie obszarów zarządzania przedsiębiorstwem i wskazanie obszaru zarządzania kapitałem obrotowym. Istota i cele zarządzania kapitałem obrotowym w przedsiębiorstwie. Kapitał obrotowy w przedsiębiorstwie i jego pomiar. Ogólne zagadnienia zarządzania kapitałem obrotowym, obejmujące m.in. pojęcie kapitału obrotowego, jego strukturę oraz cele zarządzania.</w:t>
            </w:r>
          </w:p>
        </w:tc>
      </w:tr>
      <w:tr w:rsidR="00A46FC4" w:rsidRPr="00AB0528" w:rsidTr="002602DC">
        <w:tc>
          <w:tcPr>
            <w:tcW w:w="9639" w:type="dxa"/>
          </w:tcPr>
          <w:p w:rsidR="00A46FC4" w:rsidRPr="00AB0528" w:rsidRDefault="00A46FC4" w:rsidP="002602DC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>Strategie zarządzania kapitałem obrotowym w przedsiębiorstwie</w:t>
            </w:r>
          </w:p>
          <w:p w:rsidR="00A46FC4" w:rsidRPr="00AB0528" w:rsidRDefault="00A46FC4" w:rsidP="00000A3C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>Podstawowe rodzaje strategii zarządzania kapitałem obrotowym w przedsiębiorstwie, ich konstrukcja oraz wyznaczniki. Analiza strategii zarządzania kapitałem obrotowym na przykładzie wybranych przedsiębiorstw obejmująca wyznaczniki strategii zarządzania kapitałem obrotowym i parametry strategii z uwzględnieniem specyfiki branżowej.</w:t>
            </w:r>
          </w:p>
        </w:tc>
      </w:tr>
      <w:tr w:rsidR="00A46FC4" w:rsidRPr="00AB0528" w:rsidTr="002602DC">
        <w:tc>
          <w:tcPr>
            <w:tcW w:w="9639" w:type="dxa"/>
          </w:tcPr>
          <w:p w:rsidR="00A46FC4" w:rsidRPr="00AB0528" w:rsidRDefault="00A46FC4" w:rsidP="002602DC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>Zarządzanie zapasami w przedsiębiorstwie</w:t>
            </w:r>
          </w:p>
          <w:p w:rsidR="00A46FC4" w:rsidRPr="00AB0528" w:rsidRDefault="00A46FC4" w:rsidP="002602DC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>Przedstawienie najważniejszych zasad zarządzania składnikami kapitału obrotowego przedsiębiorstwa. Charakterystyka potrzeby utrzymywania zapasów i analiza kosztów zarządzania zapasami na przykładzie wybranych przedsiębiorstw.  Omówienie wybranych metod zarządzania zapasami - np. model optymalnej wielkości zamówienia, dwuskładnikowy model zapasów.</w:t>
            </w:r>
          </w:p>
          <w:p w:rsidR="00A46FC4" w:rsidRPr="00AB0528" w:rsidRDefault="00A46FC4" w:rsidP="002602DC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>Warunki optymalizacji zarządzania zapasami.</w:t>
            </w:r>
          </w:p>
        </w:tc>
      </w:tr>
      <w:tr w:rsidR="00A46FC4" w:rsidRPr="00AB0528" w:rsidTr="002602DC">
        <w:tc>
          <w:tcPr>
            <w:tcW w:w="9639" w:type="dxa"/>
          </w:tcPr>
          <w:p w:rsidR="00A46FC4" w:rsidRPr="00AB0528" w:rsidRDefault="00A46FC4" w:rsidP="002602DC">
            <w:pPr>
              <w:pStyle w:val="Bezodstpw"/>
              <w:rPr>
                <w:rFonts w:ascii="Corbel" w:eastAsia="Times New Roman" w:hAnsi="Corbel"/>
                <w:sz w:val="21"/>
                <w:szCs w:val="21"/>
                <w:lang w:eastAsia="pl-PL"/>
              </w:rPr>
            </w:pPr>
            <w:r w:rsidRPr="00AB0528">
              <w:rPr>
                <w:rFonts w:ascii="Corbel" w:eastAsia="Times New Roman" w:hAnsi="Corbel"/>
                <w:sz w:val="21"/>
                <w:szCs w:val="21"/>
                <w:lang w:eastAsia="pl-PL"/>
              </w:rPr>
              <w:t>Zarządzanie należnościami w przedsiębiorstwie</w:t>
            </w:r>
          </w:p>
          <w:p w:rsidR="00A46FC4" w:rsidRPr="00AB0528" w:rsidRDefault="00A46FC4" w:rsidP="002602DC">
            <w:pPr>
              <w:pStyle w:val="Bezodstpw"/>
              <w:rPr>
                <w:rFonts w:ascii="Corbel" w:eastAsia="Times New Roman" w:hAnsi="Corbel"/>
                <w:sz w:val="21"/>
                <w:szCs w:val="21"/>
                <w:lang w:eastAsia="pl-PL"/>
              </w:rPr>
            </w:pPr>
            <w:r w:rsidRPr="00AB0528">
              <w:rPr>
                <w:rFonts w:ascii="Corbel" w:eastAsia="Times New Roman" w:hAnsi="Corbel"/>
                <w:sz w:val="21"/>
                <w:szCs w:val="21"/>
                <w:lang w:eastAsia="pl-PL"/>
              </w:rPr>
              <w:t>Metody oceny należności przedsiębiorstw - klasyfikacja i wpływ na zapotrzebowanie na kapitał obrotowy.</w:t>
            </w:r>
          </w:p>
          <w:p w:rsidR="00A46FC4" w:rsidRPr="00AB0528" w:rsidRDefault="00A46FC4" w:rsidP="002602DC">
            <w:pPr>
              <w:pStyle w:val="Bezodstpw"/>
              <w:rPr>
                <w:rFonts w:ascii="Corbel" w:eastAsia="Times New Roman" w:hAnsi="Corbel"/>
                <w:sz w:val="21"/>
                <w:szCs w:val="21"/>
                <w:lang w:eastAsia="pl-PL"/>
              </w:rPr>
            </w:pPr>
            <w:r w:rsidRPr="00AB0528">
              <w:rPr>
                <w:rFonts w:ascii="Corbel" w:eastAsia="Times New Roman" w:hAnsi="Corbel"/>
                <w:sz w:val="21"/>
                <w:szCs w:val="21"/>
                <w:lang w:eastAsia="pl-PL"/>
              </w:rPr>
              <w:t>Ocena wpływu poziomu należności na płynność i rentowność przedsiębiorstwa.</w:t>
            </w:r>
          </w:p>
          <w:p w:rsidR="00A46FC4" w:rsidRPr="00AB0528" w:rsidRDefault="00A46FC4" w:rsidP="002602DC">
            <w:pPr>
              <w:pStyle w:val="Bezodstpw"/>
              <w:rPr>
                <w:rFonts w:ascii="Corbel" w:eastAsia="Times New Roman" w:hAnsi="Corbel"/>
                <w:sz w:val="21"/>
                <w:szCs w:val="21"/>
                <w:lang w:eastAsia="pl-PL"/>
              </w:rPr>
            </w:pPr>
            <w:r w:rsidRPr="00AB0528">
              <w:rPr>
                <w:rFonts w:ascii="Corbel" w:eastAsia="Times New Roman" w:hAnsi="Corbel"/>
                <w:sz w:val="21"/>
                <w:szCs w:val="21"/>
                <w:lang w:eastAsia="pl-PL"/>
              </w:rPr>
              <w:t xml:space="preserve">Metody monitorowania i prognozowania należności krótkoterminowych, metody oceny należności i sposoby ustalania okresu inkasowania należności (obliczanie DSO), prognozowanie należności metodą stałego wzrostu. Strategie polityki kredytowej i sterowanie należnościami w przedsiębiorstwie - polityka opustów cenowych, kredyt odbiorcy, </w:t>
            </w:r>
            <w:proofErr w:type="spellStart"/>
            <w:r w:rsidRPr="00AB0528">
              <w:rPr>
                <w:rFonts w:ascii="Corbel" w:eastAsia="Times New Roman" w:hAnsi="Corbel"/>
                <w:sz w:val="21"/>
                <w:szCs w:val="21"/>
                <w:lang w:eastAsia="pl-PL"/>
              </w:rPr>
              <w:t>faktoring</w:t>
            </w:r>
            <w:proofErr w:type="spellEnd"/>
            <w:r w:rsidRPr="00AB0528">
              <w:rPr>
                <w:rFonts w:ascii="Corbel" w:eastAsia="Times New Roman" w:hAnsi="Corbel"/>
                <w:sz w:val="21"/>
                <w:szCs w:val="21"/>
                <w:lang w:eastAsia="pl-PL"/>
              </w:rPr>
              <w:t>, ubezpieczenie należności, windykacja.</w:t>
            </w:r>
          </w:p>
        </w:tc>
      </w:tr>
      <w:tr w:rsidR="00A46FC4" w:rsidRPr="00AB0528" w:rsidTr="002602DC">
        <w:tc>
          <w:tcPr>
            <w:tcW w:w="9639" w:type="dxa"/>
          </w:tcPr>
          <w:p w:rsidR="00A46FC4" w:rsidRPr="00AB0528" w:rsidRDefault="00A46FC4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>Zarządzanie środkami pieniężnymi w przedsiębiorstwie</w:t>
            </w:r>
          </w:p>
          <w:p w:rsidR="00A46FC4" w:rsidRPr="00AB0528" w:rsidRDefault="00A46FC4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 xml:space="preserve">Analiza motywów utrzymywania gotówki w przedsiębiorstwie. Metody optymalizacyjne zarządzania środkami pieniężnymi i ich wpływ na wartość przedsiębiorstwa - omówienie m.in. metody </w:t>
            </w:r>
            <w:proofErr w:type="spellStart"/>
            <w:r w:rsidRPr="00AB0528">
              <w:rPr>
                <w:rFonts w:ascii="Corbel" w:hAnsi="Corbel"/>
                <w:sz w:val="21"/>
                <w:szCs w:val="21"/>
              </w:rPr>
              <w:t>Baumola</w:t>
            </w:r>
            <w:proofErr w:type="spellEnd"/>
            <w:r w:rsidRPr="00AB0528">
              <w:rPr>
                <w:rFonts w:ascii="Corbel" w:hAnsi="Corbel"/>
                <w:sz w:val="21"/>
                <w:szCs w:val="21"/>
              </w:rPr>
              <w:t xml:space="preserve"> i Metody </w:t>
            </w:r>
            <w:proofErr w:type="spellStart"/>
            <w:r w:rsidRPr="00AB0528">
              <w:rPr>
                <w:rFonts w:ascii="Corbel" w:hAnsi="Corbel"/>
                <w:sz w:val="21"/>
                <w:szCs w:val="21"/>
              </w:rPr>
              <w:t>Millera-Orra</w:t>
            </w:r>
            <w:proofErr w:type="spellEnd"/>
            <w:r w:rsidRPr="00AB0528">
              <w:rPr>
                <w:rFonts w:ascii="Corbel" w:hAnsi="Corbel"/>
                <w:sz w:val="21"/>
                <w:szCs w:val="21"/>
              </w:rPr>
              <w:t>. Wykorzystanie preliminarza obrotów gotówkowych w zarządzaniu środkami pieniężnymi. Omówienie wyznaczników strategii inwestycyjnych alokacji okresowych nadwyżek środków pieniężnych.</w:t>
            </w:r>
          </w:p>
        </w:tc>
      </w:tr>
      <w:tr w:rsidR="00A46FC4" w:rsidRPr="00AB0528" w:rsidTr="002602DC">
        <w:tc>
          <w:tcPr>
            <w:tcW w:w="9639" w:type="dxa"/>
          </w:tcPr>
          <w:p w:rsidR="00A46FC4" w:rsidRPr="00AB0528" w:rsidRDefault="00A46FC4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>Metody finansowania zapotrzebowania na kapitał obrotowy w przedsiębiorstwie.</w:t>
            </w:r>
          </w:p>
          <w:p w:rsidR="00A46FC4" w:rsidRPr="00AB0528" w:rsidRDefault="00A46FC4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 xml:space="preserve">Źródła krótkookresowe finansowania majątku, ocena ich poziomu oraz struktury. Omówienie wybranych krótkoterminowych źródeł finansowania majątku - m.in. kredyt kupiecki, krótkoterminowe kredyty bankowe i pożyczki, emisja krótkoterminowych papierów dłużnych. </w:t>
            </w:r>
          </w:p>
          <w:p w:rsidR="00A46FC4" w:rsidRPr="00AB0528" w:rsidRDefault="00A46FC4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AB0528">
              <w:rPr>
                <w:rFonts w:ascii="Corbel" w:hAnsi="Corbel"/>
                <w:sz w:val="21"/>
                <w:szCs w:val="21"/>
              </w:rPr>
              <w:lastRenderedPageBreak/>
              <w:t>Sekurytyzacja</w:t>
            </w:r>
            <w:proofErr w:type="spellEnd"/>
            <w:r w:rsidRPr="00AB0528">
              <w:rPr>
                <w:rFonts w:ascii="Corbel" w:hAnsi="Corbel"/>
                <w:sz w:val="21"/>
                <w:szCs w:val="21"/>
              </w:rPr>
              <w:t xml:space="preserve"> aktywów - forma finansowania majątku przedsiębiorstwa</w:t>
            </w:r>
          </w:p>
        </w:tc>
      </w:tr>
    </w:tbl>
    <w:p w:rsidR="00A46FC4" w:rsidRPr="00AB0528" w:rsidRDefault="00A46FC4" w:rsidP="00A46FC4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A46FC4" w:rsidRPr="00AB0528" w:rsidRDefault="00A46FC4" w:rsidP="00A46FC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AB0528">
        <w:rPr>
          <w:rFonts w:ascii="Corbel" w:hAnsi="Corbel"/>
          <w:smallCaps w:val="0"/>
          <w:sz w:val="21"/>
          <w:szCs w:val="21"/>
        </w:rPr>
        <w:t>3.4 Metody dydaktyczne</w:t>
      </w:r>
    </w:p>
    <w:p w:rsidR="00A46FC4" w:rsidRPr="00AB0528" w:rsidRDefault="00A46FC4" w:rsidP="00A46FC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A46FC4" w:rsidRPr="00AB0528" w:rsidRDefault="00A46FC4" w:rsidP="00A46FC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AB0528">
        <w:rPr>
          <w:rFonts w:ascii="Corbel" w:hAnsi="Corbel"/>
          <w:b w:val="0"/>
          <w:smallCaps w:val="0"/>
          <w:sz w:val="21"/>
          <w:szCs w:val="21"/>
        </w:rPr>
        <w:t>Wykład: wykład z prezentacją multimedialną</w:t>
      </w:r>
    </w:p>
    <w:p w:rsidR="00A46FC4" w:rsidRPr="00AB0528" w:rsidRDefault="00A46FC4" w:rsidP="00A46FC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AB0528">
        <w:rPr>
          <w:rFonts w:ascii="Corbel" w:hAnsi="Corbel"/>
          <w:b w:val="0"/>
          <w:smallCaps w:val="0"/>
          <w:sz w:val="21"/>
          <w:szCs w:val="21"/>
        </w:rPr>
        <w:t>Ćwiczenia: dyskusja, analiza i interpretacja danych statystycznych oraz tekstów źródłowych, rozwiązywanie zadań i praca w grupach</w:t>
      </w:r>
    </w:p>
    <w:p w:rsidR="00A46FC4" w:rsidRPr="00AB0528" w:rsidRDefault="00A46FC4" w:rsidP="00A46FC4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A46FC4" w:rsidRPr="00AB0528" w:rsidRDefault="00A46FC4" w:rsidP="00A46FC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AB0528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A46FC4" w:rsidRPr="00AB0528" w:rsidRDefault="00A46FC4" w:rsidP="00A46FC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</w:p>
    <w:p w:rsidR="00A46FC4" w:rsidRPr="00AB0528" w:rsidRDefault="00A46FC4" w:rsidP="00A46FC4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AB0528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p w:rsidR="00A46FC4" w:rsidRPr="00AB0528" w:rsidRDefault="00A46FC4" w:rsidP="00A46FC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6"/>
        <w:gridCol w:w="5336"/>
        <w:gridCol w:w="2078"/>
      </w:tblGrid>
      <w:tr w:rsidR="00A46FC4" w:rsidRPr="00AB0528" w:rsidTr="002602DC">
        <w:tc>
          <w:tcPr>
            <w:tcW w:w="1843" w:type="dxa"/>
            <w:vAlign w:val="center"/>
          </w:tcPr>
          <w:p w:rsidR="00A46FC4" w:rsidRPr="00AB0528" w:rsidRDefault="00A46FC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AB0528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A46FC4" w:rsidRPr="00AB0528" w:rsidRDefault="00A46FC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AB0528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A46FC4" w:rsidRPr="00AB0528" w:rsidRDefault="00A46FC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AB0528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A46FC4" w:rsidRPr="00AB0528" w:rsidRDefault="00A46FC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AB0528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  <w:p w:rsidR="00A46FC4" w:rsidRPr="00AB0528" w:rsidRDefault="00A46FC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AB0528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(w, </w:t>
            </w:r>
            <w:proofErr w:type="spellStart"/>
            <w:r w:rsidRPr="00AB0528">
              <w:rPr>
                <w:rFonts w:ascii="Corbel" w:hAnsi="Corbel"/>
                <w:b w:val="0"/>
                <w:smallCaps w:val="0"/>
                <w:sz w:val="21"/>
                <w:szCs w:val="21"/>
              </w:rPr>
              <w:t>ćw</w:t>
            </w:r>
            <w:proofErr w:type="spellEnd"/>
            <w:r w:rsidRPr="00AB0528">
              <w:rPr>
                <w:rFonts w:ascii="Corbel" w:hAnsi="Corbel"/>
                <w:b w:val="0"/>
                <w:smallCaps w:val="0"/>
                <w:sz w:val="21"/>
                <w:szCs w:val="21"/>
              </w:rPr>
              <w:t>, …)</w:t>
            </w:r>
          </w:p>
        </w:tc>
      </w:tr>
      <w:tr w:rsidR="00A46FC4" w:rsidRPr="00AB0528" w:rsidTr="002602DC">
        <w:tc>
          <w:tcPr>
            <w:tcW w:w="1843" w:type="dxa"/>
          </w:tcPr>
          <w:p w:rsidR="00A46FC4" w:rsidRPr="00AB0528" w:rsidRDefault="00A46FC4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AB0528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A46FC4" w:rsidRPr="00AB0528" w:rsidRDefault="00A46FC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AB0528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:rsidR="00A46FC4" w:rsidRPr="00AB0528" w:rsidRDefault="00A46FC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AB0528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A46FC4" w:rsidRPr="00AB0528" w:rsidTr="002602DC">
        <w:tc>
          <w:tcPr>
            <w:tcW w:w="1843" w:type="dxa"/>
          </w:tcPr>
          <w:p w:rsidR="00A46FC4" w:rsidRPr="00AB0528" w:rsidRDefault="00A46FC4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AB0528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A46FC4" w:rsidRPr="00AB0528" w:rsidRDefault="00A46FC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AB0528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:rsidR="00A46FC4" w:rsidRPr="00AB0528" w:rsidRDefault="00A46FC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AB0528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A46FC4" w:rsidRPr="00AB0528" w:rsidTr="002602DC">
        <w:tc>
          <w:tcPr>
            <w:tcW w:w="1843" w:type="dxa"/>
          </w:tcPr>
          <w:p w:rsidR="00A46FC4" w:rsidRPr="00AB0528" w:rsidRDefault="00A46FC4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AB0528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A46FC4" w:rsidRPr="00AB0528" w:rsidRDefault="00A46FC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AB0528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</w:tcPr>
          <w:p w:rsidR="00A46FC4" w:rsidRPr="00AB0528" w:rsidRDefault="00A46FC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AB0528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A46FC4" w:rsidRPr="00AB0528" w:rsidRDefault="00A46FC4" w:rsidP="00A46FC4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A46FC4" w:rsidRPr="00AB0528" w:rsidRDefault="00A46FC4" w:rsidP="00A46FC4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AB0528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p w:rsidR="00A46FC4" w:rsidRPr="00AB0528" w:rsidRDefault="00A46FC4" w:rsidP="00A46FC4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A46FC4" w:rsidRPr="00AB0528" w:rsidTr="002602DC">
        <w:tc>
          <w:tcPr>
            <w:tcW w:w="9670" w:type="dxa"/>
          </w:tcPr>
          <w:p w:rsidR="00A46FC4" w:rsidRPr="00AB0528" w:rsidRDefault="00A46FC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AB0528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A46FC4" w:rsidRPr="00AB0528" w:rsidRDefault="00A46FC4" w:rsidP="00A46FC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>co najmniej 1 kolokwium,</w:t>
            </w:r>
          </w:p>
          <w:p w:rsidR="00A46FC4" w:rsidRPr="00AB0528" w:rsidRDefault="00A46FC4" w:rsidP="00A46FC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>co najmniej 1 praca zespołowa,</w:t>
            </w:r>
          </w:p>
          <w:p w:rsidR="00A46FC4" w:rsidRPr="00AB0528" w:rsidRDefault="00A46FC4" w:rsidP="00A46FC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>ocena aktywności i przygotowania do zajęć na podstawie zadanej literatury.</w:t>
            </w:r>
          </w:p>
          <w:p w:rsidR="00A46FC4" w:rsidRPr="00AB0528" w:rsidRDefault="00A46FC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AB0528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4,0 wymaga zdobycia 75% maksymalnej ilości punktów przypisanych przez prowadzących zajęcia do poszczególnych prac i aktywności składających się na zaliczenie przedmiotu.</w:t>
            </w:r>
          </w:p>
          <w:p w:rsidR="00A46FC4" w:rsidRPr="00AB0528" w:rsidRDefault="00A46FC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AB0528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Egzamin: </w:t>
            </w:r>
          </w:p>
          <w:p w:rsidR="00A46FC4" w:rsidRPr="00AB0528" w:rsidRDefault="00A46FC4" w:rsidP="00A46FC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>egzamin pisemny składający się z części opisowej i zadaniowej.</w:t>
            </w:r>
          </w:p>
        </w:tc>
      </w:tr>
    </w:tbl>
    <w:p w:rsidR="00A46FC4" w:rsidRPr="00AB0528" w:rsidRDefault="00A46FC4" w:rsidP="00A46FC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A46FC4" w:rsidRPr="00AB0528" w:rsidRDefault="00A46FC4" w:rsidP="00A46FC4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AB0528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p w:rsidR="00A46FC4" w:rsidRPr="00AB0528" w:rsidRDefault="00A46FC4" w:rsidP="00A46FC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A46FC4" w:rsidRPr="00AB0528" w:rsidTr="002602DC">
        <w:tc>
          <w:tcPr>
            <w:tcW w:w="4962" w:type="dxa"/>
            <w:vAlign w:val="center"/>
          </w:tcPr>
          <w:p w:rsidR="00A46FC4" w:rsidRPr="00AB0528" w:rsidRDefault="00A46FC4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AB0528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A46FC4" w:rsidRPr="00AB0528" w:rsidRDefault="00A46FC4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AB0528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A46FC4" w:rsidRPr="00AB0528" w:rsidTr="002602DC">
        <w:tc>
          <w:tcPr>
            <w:tcW w:w="4962" w:type="dxa"/>
          </w:tcPr>
          <w:p w:rsidR="00A46FC4" w:rsidRPr="00AB0528" w:rsidRDefault="00A46FC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>Godziny kontaktowe wynikające planu z studiów</w:t>
            </w:r>
          </w:p>
        </w:tc>
        <w:tc>
          <w:tcPr>
            <w:tcW w:w="4677" w:type="dxa"/>
          </w:tcPr>
          <w:p w:rsidR="00A46FC4" w:rsidRPr="00AB0528" w:rsidRDefault="00A46FC4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A46FC4" w:rsidRPr="00AB0528" w:rsidTr="002602DC">
        <w:tc>
          <w:tcPr>
            <w:tcW w:w="4962" w:type="dxa"/>
          </w:tcPr>
          <w:p w:rsidR="00A46FC4" w:rsidRPr="00AB0528" w:rsidRDefault="00A46FC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A46FC4" w:rsidRPr="00AB0528" w:rsidRDefault="00A46FC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A46FC4" w:rsidRPr="00AB0528" w:rsidRDefault="00A46FC4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>4</w:t>
            </w:r>
          </w:p>
        </w:tc>
      </w:tr>
      <w:tr w:rsidR="00A46FC4" w:rsidRPr="00AB0528" w:rsidTr="002602DC">
        <w:tc>
          <w:tcPr>
            <w:tcW w:w="4962" w:type="dxa"/>
          </w:tcPr>
          <w:p w:rsidR="00A46FC4" w:rsidRPr="00AB0528" w:rsidRDefault="00A46FC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AB0528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AB0528">
              <w:rPr>
                <w:rFonts w:ascii="Corbel" w:hAnsi="Corbel"/>
                <w:sz w:val="21"/>
                <w:szCs w:val="21"/>
              </w:rPr>
              <w:t xml:space="preserve"> – praca własna studenta (przygotowanie do zajęć, egzaminu, napisanie referatu itp.)</w:t>
            </w:r>
          </w:p>
        </w:tc>
        <w:tc>
          <w:tcPr>
            <w:tcW w:w="4677" w:type="dxa"/>
          </w:tcPr>
          <w:p w:rsidR="00A46FC4" w:rsidRPr="00AB0528" w:rsidRDefault="00A46FC4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>60</w:t>
            </w:r>
          </w:p>
        </w:tc>
      </w:tr>
      <w:tr w:rsidR="00A46FC4" w:rsidRPr="00AB0528" w:rsidTr="002602DC">
        <w:tc>
          <w:tcPr>
            <w:tcW w:w="4962" w:type="dxa"/>
          </w:tcPr>
          <w:p w:rsidR="00A46FC4" w:rsidRPr="00AB0528" w:rsidRDefault="00A46FC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A46FC4" w:rsidRPr="00AB0528" w:rsidRDefault="00A46FC4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AB0528">
              <w:rPr>
                <w:rFonts w:ascii="Corbel" w:hAnsi="Corbel"/>
                <w:b/>
                <w:sz w:val="21"/>
                <w:szCs w:val="21"/>
              </w:rPr>
              <w:t>82</w:t>
            </w:r>
          </w:p>
        </w:tc>
      </w:tr>
      <w:tr w:rsidR="00A46FC4" w:rsidRPr="00AB0528" w:rsidTr="002602DC">
        <w:tc>
          <w:tcPr>
            <w:tcW w:w="4962" w:type="dxa"/>
          </w:tcPr>
          <w:p w:rsidR="00A46FC4" w:rsidRPr="00AB0528" w:rsidRDefault="00A46FC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AB0528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A46FC4" w:rsidRPr="00AB0528" w:rsidRDefault="00A46FC4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AB0528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A46FC4" w:rsidRDefault="00A46FC4" w:rsidP="00A46FC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AB0528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AB0528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AB0528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000A3C" w:rsidRPr="00AB0528" w:rsidRDefault="00000A3C" w:rsidP="00A46FC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A46FC4" w:rsidRPr="00AB0528" w:rsidRDefault="00A46FC4" w:rsidP="00A46FC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AB0528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A46FC4" w:rsidRPr="00AB0528" w:rsidTr="002602DC">
        <w:trPr>
          <w:trHeight w:val="397"/>
        </w:trPr>
        <w:tc>
          <w:tcPr>
            <w:tcW w:w="3544" w:type="dxa"/>
          </w:tcPr>
          <w:p w:rsidR="00A46FC4" w:rsidRPr="00AB0528" w:rsidRDefault="00A46FC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AB0528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3969" w:type="dxa"/>
          </w:tcPr>
          <w:p w:rsidR="00A46FC4" w:rsidRPr="00AB0528" w:rsidRDefault="00A46FC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AB0528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A46FC4" w:rsidRPr="00AB0528" w:rsidTr="002602DC">
        <w:trPr>
          <w:trHeight w:val="397"/>
        </w:trPr>
        <w:tc>
          <w:tcPr>
            <w:tcW w:w="3544" w:type="dxa"/>
          </w:tcPr>
          <w:p w:rsidR="00A46FC4" w:rsidRPr="00AB0528" w:rsidRDefault="00A46FC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AB0528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A46FC4" w:rsidRPr="00AB0528" w:rsidRDefault="00A46FC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AB0528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A46FC4" w:rsidRPr="00AB0528" w:rsidRDefault="00A46FC4" w:rsidP="00A46FC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AB0528">
        <w:rPr>
          <w:rFonts w:ascii="Corbel" w:hAnsi="Corbel"/>
          <w:smallCaps w:val="0"/>
          <w:sz w:val="21"/>
          <w:szCs w:val="21"/>
        </w:rPr>
        <w:t xml:space="preserve">7. LITERATURA </w:t>
      </w:r>
    </w:p>
    <w:p w:rsidR="00A46FC4" w:rsidRPr="00AB0528" w:rsidRDefault="00A46FC4" w:rsidP="00A46FC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A46FC4" w:rsidRPr="00AB0528" w:rsidTr="002602DC">
        <w:trPr>
          <w:trHeight w:val="397"/>
        </w:trPr>
        <w:tc>
          <w:tcPr>
            <w:tcW w:w="7513" w:type="dxa"/>
          </w:tcPr>
          <w:p w:rsidR="00A46FC4" w:rsidRPr="00AB0528" w:rsidRDefault="00A46FC4" w:rsidP="00000A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AB0528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Literatura podstawowa:</w:t>
            </w:r>
          </w:p>
          <w:p w:rsidR="00A46FC4" w:rsidRPr="00AB0528" w:rsidRDefault="00A46FC4" w:rsidP="00000A3C">
            <w:pPr>
              <w:pStyle w:val="Punktygwne"/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AB0528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1. </w:t>
            </w:r>
            <w:proofErr w:type="spellStart"/>
            <w:r w:rsidRPr="00AB0528">
              <w:rPr>
                <w:rFonts w:ascii="Corbel" w:hAnsi="Corbel"/>
                <w:b w:val="0"/>
                <w:smallCaps w:val="0"/>
                <w:sz w:val="21"/>
                <w:szCs w:val="21"/>
              </w:rPr>
              <w:t>Wędzki</w:t>
            </w:r>
            <w:proofErr w:type="spellEnd"/>
            <w:r w:rsidRPr="00AB0528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D., Strategie zarządzania kapitałem obrotowym przedsiębiorstwa, Oficyna Ekonomiczna, Kraków 2003</w:t>
            </w:r>
            <w:r w:rsidR="00000A3C">
              <w:rPr>
                <w:rFonts w:ascii="Corbel" w:hAnsi="Corbel"/>
                <w:b w:val="0"/>
                <w:smallCaps w:val="0"/>
                <w:sz w:val="21"/>
                <w:szCs w:val="21"/>
              </w:rPr>
              <w:t>.</w:t>
            </w:r>
          </w:p>
          <w:p w:rsidR="00A46FC4" w:rsidRPr="00AB0528" w:rsidRDefault="00A46FC4" w:rsidP="00000A3C">
            <w:pPr>
              <w:pStyle w:val="Punktygwne"/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AB0528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2. Czekaj J., </w:t>
            </w:r>
            <w:proofErr w:type="spellStart"/>
            <w:r w:rsidRPr="00AB0528">
              <w:rPr>
                <w:rFonts w:ascii="Corbel" w:hAnsi="Corbel"/>
                <w:b w:val="0"/>
                <w:smallCaps w:val="0"/>
                <w:sz w:val="21"/>
                <w:szCs w:val="21"/>
              </w:rPr>
              <w:t>Dresler</w:t>
            </w:r>
            <w:proofErr w:type="spellEnd"/>
            <w:r w:rsidRPr="00AB0528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Z., Zarządzanie finansami przedsiębiorstw, Wydawnictwo Naukowe PWN, Warszawa 2017</w:t>
            </w:r>
            <w:r w:rsidR="00000A3C">
              <w:rPr>
                <w:rFonts w:ascii="Corbel" w:hAnsi="Corbel"/>
                <w:b w:val="0"/>
                <w:smallCaps w:val="0"/>
                <w:sz w:val="21"/>
                <w:szCs w:val="21"/>
              </w:rPr>
              <w:t>.</w:t>
            </w:r>
          </w:p>
        </w:tc>
      </w:tr>
      <w:tr w:rsidR="00A46FC4" w:rsidRPr="00AB0528" w:rsidTr="002602DC">
        <w:trPr>
          <w:trHeight w:val="397"/>
        </w:trPr>
        <w:tc>
          <w:tcPr>
            <w:tcW w:w="7513" w:type="dxa"/>
          </w:tcPr>
          <w:p w:rsidR="00A46FC4" w:rsidRPr="00AB0528" w:rsidRDefault="00A46FC4" w:rsidP="00000A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AB0528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A46FC4" w:rsidRPr="00AB0528" w:rsidRDefault="00A46FC4" w:rsidP="00000A3C">
            <w:pPr>
              <w:pStyle w:val="Punktygwne"/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AB0528">
              <w:rPr>
                <w:rFonts w:ascii="Corbel" w:hAnsi="Corbel"/>
                <w:b w:val="0"/>
                <w:sz w:val="21"/>
                <w:szCs w:val="21"/>
              </w:rPr>
              <w:t>1.</w:t>
            </w:r>
            <w:r w:rsidRPr="00AB0528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Dębski W., Teoretyczne i praktyczne aspekty zarządzania finansami przedsiębiorstwa, Wydawnictwo Naukowe PWN, Warszawa 2005</w:t>
            </w:r>
            <w:r w:rsidR="00000A3C">
              <w:rPr>
                <w:rFonts w:ascii="Corbel" w:hAnsi="Corbel"/>
                <w:b w:val="0"/>
                <w:smallCaps w:val="0"/>
                <w:sz w:val="21"/>
                <w:szCs w:val="21"/>
              </w:rPr>
              <w:t>.</w:t>
            </w:r>
          </w:p>
          <w:p w:rsidR="00A46FC4" w:rsidRPr="00AB0528" w:rsidRDefault="00A46FC4" w:rsidP="00000A3C">
            <w:pPr>
              <w:pStyle w:val="Punktygwne"/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AB0528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2. Michalski G., Wartość płynności w bieżącym zarządzaniu finansami, </w:t>
            </w:r>
            <w:proofErr w:type="spellStart"/>
            <w:r w:rsidRPr="00AB0528">
              <w:rPr>
                <w:rFonts w:ascii="Corbel" w:hAnsi="Corbel"/>
                <w:b w:val="0"/>
                <w:smallCaps w:val="0"/>
                <w:sz w:val="21"/>
                <w:szCs w:val="21"/>
              </w:rPr>
              <w:t>CeDeWu</w:t>
            </w:r>
            <w:proofErr w:type="spellEnd"/>
            <w:r w:rsidRPr="00AB0528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2014</w:t>
            </w:r>
            <w:r w:rsidR="00000A3C">
              <w:rPr>
                <w:rFonts w:ascii="Corbel" w:hAnsi="Corbel"/>
                <w:b w:val="0"/>
                <w:smallCaps w:val="0"/>
                <w:sz w:val="21"/>
                <w:szCs w:val="21"/>
              </w:rPr>
              <w:t>.</w:t>
            </w:r>
          </w:p>
          <w:p w:rsidR="00A46FC4" w:rsidRPr="00AB0528" w:rsidRDefault="00A46FC4" w:rsidP="00000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 w:hanging="176"/>
              <w:jc w:val="both"/>
              <w:rPr>
                <w:rFonts w:ascii="Corbel" w:hAnsi="Corbel"/>
                <w:color w:val="333333"/>
                <w:spacing w:val="-4"/>
                <w:sz w:val="21"/>
                <w:szCs w:val="21"/>
              </w:rPr>
            </w:pPr>
            <w:r w:rsidRPr="00AB0528">
              <w:rPr>
                <w:rFonts w:ascii="Corbel" w:hAnsi="Corbel"/>
                <w:sz w:val="21"/>
                <w:szCs w:val="21"/>
              </w:rPr>
              <w:t>3. Jajuga K., Jajuga T., Inwestycje – instrumenty finansowe, aktywa niefinansowe, ryzyko finansowe, inżynieria finansowa, Wydawnictwo Naukowe PWN, Warszawa 2015</w:t>
            </w:r>
            <w:r w:rsidR="00000A3C">
              <w:rPr>
                <w:rFonts w:ascii="Corbel" w:hAnsi="Corbel"/>
                <w:sz w:val="21"/>
                <w:szCs w:val="21"/>
              </w:rPr>
              <w:t>.</w:t>
            </w:r>
          </w:p>
          <w:p w:rsidR="00A46FC4" w:rsidRPr="00AB0528" w:rsidRDefault="00A46FC4" w:rsidP="00000A3C">
            <w:pPr>
              <w:pStyle w:val="Punktygwne"/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AB0528">
              <w:rPr>
                <w:rFonts w:ascii="Corbel" w:hAnsi="Corbel"/>
                <w:b w:val="0"/>
                <w:smallCaps w:val="0"/>
                <w:sz w:val="21"/>
                <w:szCs w:val="21"/>
              </w:rPr>
              <w:t>4. Sopoćko A., Rynkowe instrumenty finansowe, Wydawnictwo Naukowe PWN, Warszawa 2010</w:t>
            </w:r>
            <w:r w:rsidR="00000A3C">
              <w:rPr>
                <w:rFonts w:ascii="Corbel" w:hAnsi="Corbel"/>
                <w:b w:val="0"/>
                <w:smallCaps w:val="0"/>
                <w:sz w:val="21"/>
                <w:szCs w:val="21"/>
              </w:rPr>
              <w:t>.</w:t>
            </w:r>
          </w:p>
        </w:tc>
      </w:tr>
    </w:tbl>
    <w:p w:rsidR="00A46FC4" w:rsidRPr="00AB0528" w:rsidRDefault="00A46FC4" w:rsidP="00A46FC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B95E4E" w:rsidRDefault="00A46FC4" w:rsidP="00000A3C">
      <w:pPr>
        <w:pStyle w:val="Punktygwne"/>
        <w:spacing w:before="0" w:after="0"/>
        <w:ind w:left="360"/>
      </w:pPr>
      <w:r w:rsidRPr="00AB0528">
        <w:rPr>
          <w:rFonts w:ascii="Corbel" w:hAnsi="Corbel"/>
          <w:b w:val="0"/>
          <w:smallCaps w:val="0"/>
          <w:sz w:val="21"/>
          <w:szCs w:val="21"/>
        </w:rPr>
        <w:t>Akceptacja Kierownika Jednostki lub osoby upoważnionej</w:t>
      </w:r>
    </w:p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46FC4"/>
    <w:rsid w:val="00000A3C"/>
    <w:rsid w:val="00A46FC4"/>
    <w:rsid w:val="00B95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6FC4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6FC4"/>
    <w:pPr>
      <w:ind w:left="720"/>
      <w:contextualSpacing/>
    </w:pPr>
  </w:style>
  <w:style w:type="paragraph" w:customStyle="1" w:styleId="Default">
    <w:name w:val="Default"/>
    <w:rsid w:val="00A46FC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A46FC4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A46FC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A46FC4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A46FC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A46FC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A46FC4"/>
  </w:style>
  <w:style w:type="paragraph" w:customStyle="1" w:styleId="centralniewrubryce">
    <w:name w:val="centralnie w rubryce"/>
    <w:basedOn w:val="Normalny"/>
    <w:rsid w:val="00A46FC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A46FC4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46FC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46FC4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1471</Words>
  <Characters>8829</Characters>
  <Application>Microsoft Office Word</Application>
  <DocSecurity>0</DocSecurity>
  <Lines>73</Lines>
  <Paragraphs>20</Paragraphs>
  <ScaleCrop>false</ScaleCrop>
  <Company>Acer</Company>
  <LinksUpToDate>false</LinksUpToDate>
  <CharactersWithSpaces>10280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2</cp:revision>
  <dcterms:created xsi:type="dcterms:W3CDTF">2019-02-10T14:20:00Z</dcterms:created>
  <dcterms:modified xsi:type="dcterms:W3CDTF">2019-02-10T14:22:00Z</dcterms:modified>
</cp:coreProperties>
</file>